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Payment Posting Checklist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Daily workflow checklist for posting ERA and paper EOB payments accurately and completely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Complete this checklist with every payment posting session. Accurate posting is the foundation of clean A/R — errors here create cascading problems in patient billing, denial tracking, and reporting.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SESSION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Posted By: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[Staff Name]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Payer(s):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[Payer Name(s)]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ERA / Check #: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[ERA or Check Number]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Payment Date: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[MM/DD/YYYY]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Payment Amount: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$[Total]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Payment Method: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 ] EFT / ERA  [ ] Paper Check  [ ] Virtual Card  [ ] Other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/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 w:val="false"/>
                <w:iCs w:val="false"/>
                <w:color w:val="1E293B"/>
                <w:sz w:val="20"/>
                <w:szCs w:val="20"/>
              </w:rPr>
              <w:t xml:space="preserve"> 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1 — RECEIVE &amp; MATCH THE PAYMENT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ERA received in clearing house / practice management system OR paper check received and logged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Payment amount on ERA / check matches deposit amount — discrepancy of $0.00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Payer name and NPI on ERA match your practice's enrollment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ERA / check deposited and deposit slip / EFT confirmation saved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ERA date and check date recorded in the payment posting log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2 — REVIEW THE EOB / ERA BEFORE POSTING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Each line item on the ERA is matched to a claim in the practice management system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CARC and RARC codes reviewed for each line — denial codes flagged before posting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Allowed amounts verified against contracted fee schedule for in-network claims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Contractual adjustments (CO-45) calculated correctly — Billed minus Allowed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responsibility amounts (PR-1 deductible, PR-2 coinsurance, PR-3 copay) identified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Secondary payer information noted for claims with COB — secondary claims to be filed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Bundled or reduced lines (CO-97, CO-4, etc.) flagged for review before posting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3 — POST PAYMENTS LINE BY LINE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Payment posted to correct patient account and correct date of service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Contractual write-off posted as adjustment — NOT as patient balance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Insurance payment amount posted matches ERA line exactly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responsibility balance posted to patient account for future billing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Zero-pay lines (full denials) posted as $0 with denial code noted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Overpayment lines flagged immediately — do not post overpayments without supervisor review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Secondary billed claims noted in account and secondary filing queue updated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4 — HANDLE DENIALS &amp; ZERO-PAY LINES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All denial lines entered into Denial Follow-Up Tracker with deadline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Denial type categorized: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  [ ] Correctable / Resubmit  [ ] Appeal Required  [ ] Patient Responsibility  [ ] Write-Off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Correctable denials resubmitted same day or assigned to staff with deadline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Appeals requiring clinical documentation assigned to provider / clinical staff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Write-off decisions reviewed and approved per office policy before posting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5 — RECONCILE &amp; CLOSE THE SESSION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Total payments posted in system match ERA / check amount exactly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Total contractual adjustments posted match ERA contractual write-off total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Total patient responsibility posted matches ERA patient responsibility total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Unpostable items (claims not found, missing patients) documented and escalated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ERA / paper EOB filed or scanned — not discarded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Payment posting session notes completed and saved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Supervisor notified of any discrepancies, overpayments, or unusual ERA activity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STEP 6 — PATIENT BILLING QUEUE</w:t>
      </w:r>
    </w:p>
    <w:p>
      <w:pPr>
        <w:spacing w:after="0" w:before="40"/>
      </w:pP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Patient statements generated or scheduled for all accounts with new patient balances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High-balance patient accounts ($[threshold]+) flagged for personal outreach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Payment plan accounts updated — any missed installments flagged</w:t>
      </w:r>
    </w:p>
    <w:p>
      <w:pPr>
        <w:spacing w:after="80" w:before="80"/>
        <w:ind w:left="120"/>
      </w:pPr>
      <w:r>
        <w:rPr>
          <w:rFonts w:ascii="Arial" w:cs="Arial" w:eastAsia="Arial" w:hAnsi="Arial"/>
          <w:color w:val="1F3B4D"/>
          <w:sz w:val="20"/>
          <w:szCs w:val="20"/>
        </w:rPr>
        <w:t xml:space="preserve">☐  </w:t>
      </w:r>
      <w:r>
        <w:rPr>
          <w:rFonts w:ascii="Arial" w:cs="Arial" w:eastAsia="Arial" w:hAnsi="Arial"/>
          <w:color w:val="1E293B"/>
          <w:sz w:val="20"/>
          <w:szCs w:val="20"/>
        </w:rPr>
        <w:t xml:space="preserve">Credit balances reviewed — refund process initiated if applicable</w:t>
      </w:r>
    </w:p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SESSION SUMMARY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520"/>
        <w:gridCol w:w="2520"/>
      </w:tblGrid>
      <w:tr>
        <w:trPr>
          <w:tblHeader/>
        </w:trP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Expected (from ERA)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Posted in System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Total Payment Posted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$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Total Contractual Adjustments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$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Total Patient Responsibility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$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Number of Claims Posted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#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#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E293B"/>
                <w:sz w:val="18"/>
                <w:szCs w:val="18"/>
              </w:rPr>
              <w:t xml:space="preserve">Number of Denial Lines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#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#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DC2626"/>
                <w:sz w:val="18"/>
                <w:szCs w:val="18"/>
              </w:rPr>
              <w:t xml:space="preserve">Discrepancy (should be $0)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$0.00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</w:tr>
    </w:tbl>
    <w:p>
      <w:pPr>
        <w:spacing w:after="0" w:before="6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400"/>
        <w:gridCol w:w="6240"/>
      </w:tblGrid>
      <w:tr>
        <w:tc>
          <w:tcPr>
            <w:tcW w:type="dxa" w:w="2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Notes / Issues:</w:t>
            </w:r>
          </w:p>
        </w:tc>
        <w:tc>
          <w:tcPr>
            <w:tcW w:type="dxa" w:w="624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[Discrepancies, escalations, or follow-up items from this session]</w:t>
            </w:r>
          </w:p>
        </w:tc>
      </w:tr>
    </w:tbl>
    <w:p>
      <w:pPr>
        <w:spacing w:after="0" w:before="40"/>
      </w:pP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pBdr>
          <w:bottom w:val="single" w:color="CBD5E1" w:sz="4" w:space="1"/>
        </w:pBdr>
        <w:spacing w:after="0" w:before="0"/>
      </w:pPr>
      <w:r>
        <w:rPr>
          <w:rFonts w:ascii="Arial" w:cs="Arial" w:eastAsia="Arial" w:hAnsi="Arial"/>
          <w:sz w:val="20"/>
          <w:szCs w:val="20"/>
        </w:rPr>
        <w:t xml:space="preserve"> </w:t>
      </w:r>
    </w:p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2026-06-20T22:06:00.662Z</dcterms:created>
  <dcterms:modified xsi:type="dcterms:W3CDTF">2026-06-20T22:06:00.662Z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